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63" w:rsidRPr="00C25224" w:rsidRDefault="00E506CA">
      <w:pPr>
        <w:rPr>
          <w:rFonts w:asciiTheme="minorHAnsi" w:hAnsiTheme="minorHAnsi"/>
          <w:b/>
        </w:rPr>
      </w:pPr>
      <w:r w:rsidRPr="00C25224">
        <w:rPr>
          <w:rFonts w:asciiTheme="minorHAnsi" w:hAnsiTheme="minorHAnsi"/>
          <w:b/>
        </w:rPr>
        <w:t>Meeting Pe</w:t>
      </w:r>
      <w:bookmarkStart w:id="0" w:name="_GoBack"/>
      <w:bookmarkEnd w:id="0"/>
      <w:r w:rsidRPr="00C25224">
        <w:rPr>
          <w:rFonts w:asciiTheme="minorHAnsi" w:hAnsiTheme="minorHAnsi"/>
          <w:b/>
        </w:rPr>
        <w:t>ople Where They Are At: Smartphone Public Engagement</w:t>
      </w:r>
    </w:p>
    <w:p w:rsidR="00E506CA" w:rsidRDefault="00E506CA"/>
    <w:p w:rsidR="00E506CA" w:rsidRDefault="00E506CA" w:rsidP="00E506CA">
      <w:r>
        <w:t>Project Lead: Myles Alexander, CNRED Oneida County</w:t>
      </w:r>
    </w:p>
    <w:p w:rsidR="00E506CA" w:rsidRDefault="00E506CA" w:rsidP="00E506CA">
      <w:r>
        <w:t>Project Partners:</w:t>
      </w:r>
    </w:p>
    <w:p w:rsidR="00E506CA" w:rsidRDefault="00E506CA" w:rsidP="00E506CA">
      <w:pPr>
        <w:pStyle w:val="ListParagraph"/>
        <w:numPr>
          <w:ilvl w:val="0"/>
          <w:numId w:val="1"/>
        </w:numPr>
        <w:ind w:left="360"/>
      </w:pPr>
      <w:r>
        <w:t>Steve Nelson, CNRED Forest County</w:t>
      </w:r>
    </w:p>
    <w:p w:rsidR="00E506CA" w:rsidRDefault="00E506CA" w:rsidP="00E506CA">
      <w:pPr>
        <w:pStyle w:val="ListParagraph"/>
        <w:numPr>
          <w:ilvl w:val="0"/>
          <w:numId w:val="1"/>
        </w:numPr>
        <w:ind w:left="360"/>
      </w:pPr>
      <w:r>
        <w:t>Lynn Feldman, 4H and Youth Development Oneida County</w:t>
      </w:r>
    </w:p>
    <w:p w:rsidR="00E506CA" w:rsidRDefault="00E506CA" w:rsidP="00E506CA">
      <w:pPr>
        <w:pStyle w:val="ListParagraph"/>
        <w:numPr>
          <w:ilvl w:val="0"/>
          <w:numId w:val="1"/>
        </w:numPr>
        <w:ind w:left="360"/>
      </w:pPr>
      <w:r>
        <w:t>Angela Allen, CNRED Milwaukee County</w:t>
      </w:r>
    </w:p>
    <w:p w:rsidR="002C6137" w:rsidRDefault="002C6137" w:rsidP="002C6137">
      <w:pPr>
        <w:pStyle w:val="ListParagraph"/>
        <w:numPr>
          <w:ilvl w:val="0"/>
          <w:numId w:val="1"/>
        </w:numPr>
        <w:ind w:left="360"/>
      </w:pPr>
      <w:r w:rsidRPr="002C6137">
        <w:t>Molly Immendorf, Education Media Specialist</w:t>
      </w:r>
    </w:p>
    <w:p w:rsidR="00E506CA" w:rsidRDefault="00E506CA" w:rsidP="00E506CA"/>
    <w:p w:rsidR="002A0799" w:rsidRDefault="00E506CA" w:rsidP="00AE252E">
      <w:r>
        <w:t xml:space="preserve">CNRED work often challenges us </w:t>
      </w:r>
      <w:r w:rsidRPr="00E506CA">
        <w:t xml:space="preserve">to include low income working people in civic life. </w:t>
      </w:r>
      <w:r>
        <w:t xml:space="preserve"> Conventional public participation</w:t>
      </w:r>
      <w:r w:rsidRPr="00E506CA">
        <w:t xml:space="preserve"> often does not meet low income and underrepresented people in familiar cultural space and convenient times. </w:t>
      </w:r>
      <w:r w:rsidR="00A60307">
        <w:t>The</w:t>
      </w:r>
      <w:r>
        <w:t xml:space="preserve"> PEW </w:t>
      </w:r>
      <w:r w:rsidR="00AE252E">
        <w:rPr>
          <w:i/>
        </w:rPr>
        <w:t>Home Broadband 2015</w:t>
      </w:r>
      <w:r w:rsidR="00AE252E">
        <w:t xml:space="preserve"> reported “t</w:t>
      </w:r>
      <w:r w:rsidR="00AE252E" w:rsidRPr="00AE252E">
        <w:t>he share of Americans with broadband at home has plateaued,</w:t>
      </w:r>
      <w:r w:rsidR="00AE252E">
        <w:t xml:space="preserve"> more people only on their smartphones for online access.” Smartphone access to the internet allows </w:t>
      </w:r>
      <w:r w:rsidRPr="00E506CA">
        <w:t xml:space="preserve">low income people </w:t>
      </w:r>
      <w:r w:rsidR="00AE252E">
        <w:t xml:space="preserve">to drop </w:t>
      </w:r>
      <w:r w:rsidR="00CF22FD">
        <w:t xml:space="preserve">expensive </w:t>
      </w:r>
      <w:r w:rsidR="00AE252E">
        <w:t>dedicated home service.  The i</w:t>
      </w:r>
      <w:r w:rsidR="002A0799">
        <w:t>ncreas</w:t>
      </w:r>
      <w:r w:rsidR="00AE252E">
        <w:t>e in reasonable cost</w:t>
      </w:r>
      <w:r w:rsidR="00CF22FD">
        <w:t>,</w:t>
      </w:r>
      <w:r w:rsidR="00AE252E">
        <w:t xml:space="preserve"> unlimited </w:t>
      </w:r>
      <w:r w:rsidRPr="00E506CA">
        <w:t>smartphone</w:t>
      </w:r>
      <w:r>
        <w:t xml:space="preserve">s </w:t>
      </w:r>
      <w:r w:rsidR="00AE252E">
        <w:t xml:space="preserve">data plans also encourages phone-only </w:t>
      </w:r>
      <w:r>
        <w:t>internet</w:t>
      </w:r>
      <w:r w:rsidR="00AE252E">
        <w:t xml:space="preserve"> access</w:t>
      </w:r>
      <w:r>
        <w:t xml:space="preserve">.  </w:t>
      </w:r>
      <w:r w:rsidR="00CF22FD">
        <w:t>T</w:t>
      </w:r>
      <w:r w:rsidR="00AE252E">
        <w:t xml:space="preserve">he </w:t>
      </w:r>
      <w:r>
        <w:t xml:space="preserve">online tools </w:t>
      </w:r>
      <w:r w:rsidR="00AE252E">
        <w:t xml:space="preserve">used in this project </w:t>
      </w:r>
      <w:r w:rsidRPr="00E506CA">
        <w:t xml:space="preserve">add </w:t>
      </w:r>
      <w:r>
        <w:t xml:space="preserve">convenient options for all people </w:t>
      </w:r>
      <w:r w:rsidRPr="00E506CA">
        <w:t xml:space="preserve">to </w:t>
      </w:r>
      <w:r w:rsidR="00AE252E">
        <w:t xml:space="preserve">participate in </w:t>
      </w:r>
      <w:r w:rsidRPr="00E506CA">
        <w:t>public engagement</w:t>
      </w:r>
      <w:r w:rsidR="002A0799">
        <w:t xml:space="preserve"> processes</w:t>
      </w:r>
      <w:r w:rsidR="00CF22FD">
        <w:t>. W</w:t>
      </w:r>
      <w:r w:rsidR="00AE252E">
        <w:t xml:space="preserve">e hope </w:t>
      </w:r>
      <w:r w:rsidR="00CF22FD">
        <w:t xml:space="preserve">they are </w:t>
      </w:r>
      <w:r w:rsidR="00AE6B39">
        <w:t xml:space="preserve">especially attractive for </w:t>
      </w:r>
      <w:r w:rsidR="00AE252E">
        <w:t>low income people.</w:t>
      </w:r>
    </w:p>
    <w:p w:rsidR="00F356D1" w:rsidRDefault="00F356D1" w:rsidP="00E506CA"/>
    <w:p w:rsidR="00E506CA" w:rsidRDefault="00F356D1" w:rsidP="00E506CA">
      <w:r>
        <w:t>There are challenges.</w:t>
      </w:r>
    </w:p>
    <w:p w:rsidR="00F356D1" w:rsidRDefault="00F356D1" w:rsidP="00CF22FD">
      <w:pPr>
        <w:pStyle w:val="ListParagraph"/>
        <w:numPr>
          <w:ilvl w:val="0"/>
          <w:numId w:val="4"/>
        </w:numPr>
        <w:ind w:left="360"/>
      </w:pPr>
      <w:r w:rsidRPr="00F356D1">
        <w:rPr>
          <w:u w:val="single"/>
        </w:rPr>
        <w:t>Money</w:t>
      </w:r>
      <w:r>
        <w:t>:</w:t>
      </w:r>
      <w:r w:rsidRPr="00F356D1">
        <w:t xml:space="preserve"> </w:t>
      </w:r>
      <w:r>
        <w:t xml:space="preserve">Most online public participation platforms (sets of tools) </w:t>
      </w:r>
      <w:r w:rsidR="00CF22FD">
        <w:t xml:space="preserve">are expensive. </w:t>
      </w:r>
      <w:r>
        <w:t>They</w:t>
      </w:r>
      <w:r w:rsidR="00CF22FD">
        <w:t xml:space="preserve"> are for-profit businesses and geared toward large urban projects</w:t>
      </w:r>
      <w:r>
        <w:t xml:space="preserve">. Because PlaceSpeak was developed with substantial funding from the Canadian federal government </w:t>
      </w:r>
      <w:r w:rsidR="00CF22FD">
        <w:t xml:space="preserve">they offer a not-for-profit </w:t>
      </w:r>
      <w:r>
        <w:t>much-reduced</w:t>
      </w:r>
      <w:r w:rsidR="00CF22FD">
        <w:t xml:space="preserve"> cost. </w:t>
      </w:r>
      <w:proofErr w:type="spellStart"/>
      <w:r>
        <w:t>Maptionnaire</w:t>
      </w:r>
      <w:proofErr w:type="spellEnd"/>
      <w:r>
        <w:t xml:space="preserve">, </w:t>
      </w:r>
      <w:r w:rsidR="00383B2E">
        <w:t xml:space="preserve">developed as a social entrepreneurship venture, also offered us a reduced cost to expand their market and honor their commitment to access.  </w:t>
      </w:r>
    </w:p>
    <w:p w:rsidR="00F356D1" w:rsidRDefault="00F356D1" w:rsidP="00CF22FD">
      <w:pPr>
        <w:pStyle w:val="ListParagraph"/>
        <w:numPr>
          <w:ilvl w:val="0"/>
          <w:numId w:val="4"/>
        </w:numPr>
        <w:ind w:left="360"/>
      </w:pPr>
      <w:r w:rsidRPr="00F356D1">
        <w:rPr>
          <w:u w:val="single"/>
        </w:rPr>
        <w:t>More, Not Less Work</w:t>
      </w:r>
      <w:r>
        <w:t xml:space="preserve">: </w:t>
      </w:r>
      <w:r w:rsidR="00A60307">
        <w:t>Online engagement does not replace face-to-face engagement, it reac</w:t>
      </w:r>
      <w:r w:rsidR="00CF22FD">
        <w:t xml:space="preserve">hes different types of people. </w:t>
      </w:r>
      <w:r w:rsidR="00A60307">
        <w:t>It requires as much effort to develop, attract users and manage as face-to-face engagement. To include both online and face-to-face engagement tests our commitment to inclusion and growing social capital</w:t>
      </w:r>
      <w:r w:rsidR="00AE6B39">
        <w:t xml:space="preserve">.  </w:t>
      </w:r>
    </w:p>
    <w:p w:rsidR="00F356D1" w:rsidRDefault="00AE6B39" w:rsidP="00CF22FD">
      <w:pPr>
        <w:pStyle w:val="ListParagraph"/>
        <w:numPr>
          <w:ilvl w:val="0"/>
          <w:numId w:val="4"/>
        </w:numPr>
        <w:ind w:left="360"/>
      </w:pPr>
      <w:r>
        <w:rPr>
          <w:u w:val="single"/>
        </w:rPr>
        <w:t>Public Deliberation</w:t>
      </w:r>
      <w:r w:rsidR="00A60307">
        <w:t xml:space="preserve">:  </w:t>
      </w:r>
      <w:proofErr w:type="spellStart"/>
      <w:r>
        <w:t>Arnstein’s</w:t>
      </w:r>
      <w:proofErr w:type="spellEnd"/>
      <w:r>
        <w:t xml:space="preserve"> 1969 Ladder of Citizen Participation and the IAP2 Spectrum gave us pictures of the challenge we face to bring the public further toward shared decision-making.</w:t>
      </w:r>
      <w:r w:rsidR="00CF22FD">
        <w:t xml:space="preserve"> </w:t>
      </w:r>
      <w:r>
        <w:t xml:space="preserve">Dialog and deliberation are </w:t>
      </w:r>
      <w:r w:rsidR="00CF22FD">
        <w:t xml:space="preserve">even </w:t>
      </w:r>
      <w:r>
        <w:t>more challenging on line</w:t>
      </w:r>
      <w:r w:rsidR="00616D9E">
        <w:t xml:space="preserve"> than in-person</w:t>
      </w:r>
      <w:r>
        <w:t xml:space="preserve">. Loomio is one online tool that attempts to replicate face-to-face conversation and decision making.  </w:t>
      </w:r>
    </w:p>
    <w:p w:rsidR="00616D9E" w:rsidRPr="00F356D1" w:rsidRDefault="00616D9E" w:rsidP="00CF22FD">
      <w:pPr>
        <w:pStyle w:val="ListParagraph"/>
        <w:numPr>
          <w:ilvl w:val="0"/>
          <w:numId w:val="4"/>
        </w:numPr>
        <w:ind w:left="360"/>
      </w:pPr>
      <w:r>
        <w:rPr>
          <w:u w:val="single"/>
        </w:rPr>
        <w:t>Social Media</w:t>
      </w:r>
      <w:r>
        <w:t xml:space="preserve">: We all know social media and it is tempting to put our on-line public engagement energy there. </w:t>
      </w:r>
      <w:r w:rsidR="00CF22FD">
        <w:t>It is</w:t>
      </w:r>
      <w:r>
        <w:t xml:space="preserve"> free, </w:t>
      </w:r>
      <w:r w:rsidR="00CF22FD">
        <w:t>only as far as broadcast TV is free.  The provider owns all the user data and makes little data available.  Social media activity can invite people to public engagement on-line and in-person.</w:t>
      </w:r>
    </w:p>
    <w:p w:rsidR="00A60307" w:rsidRDefault="00A60307" w:rsidP="00E506CA"/>
    <w:p w:rsidR="002A0799" w:rsidRDefault="002A0799" w:rsidP="00E506CA">
      <w:r>
        <w:t xml:space="preserve">Myles </w:t>
      </w:r>
      <w:r w:rsidR="00CF22FD">
        <w:t xml:space="preserve">will tour the </w:t>
      </w:r>
      <w:r>
        <w:t xml:space="preserve">PlaceSpeak </w:t>
      </w:r>
      <w:r w:rsidR="00CF22FD">
        <w:t xml:space="preserve">topic </w:t>
      </w:r>
      <w:r>
        <w:t>t</w:t>
      </w:r>
      <w:r w:rsidR="00CF22FD">
        <w:t>hat</w:t>
      </w:r>
      <w:r>
        <w:t xml:space="preserve"> complement a series of face-to-face public engagement events about city parks.  </w:t>
      </w:r>
    </w:p>
    <w:sectPr w:rsidR="002A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15F"/>
    <w:multiLevelType w:val="hybridMultilevel"/>
    <w:tmpl w:val="B342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16334"/>
    <w:multiLevelType w:val="hybridMultilevel"/>
    <w:tmpl w:val="37DA1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F7B76"/>
    <w:multiLevelType w:val="hybridMultilevel"/>
    <w:tmpl w:val="5BA08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85508"/>
    <w:multiLevelType w:val="multilevel"/>
    <w:tmpl w:val="D3A03E2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6CA"/>
    <w:rsid w:val="002A0799"/>
    <w:rsid w:val="002C6137"/>
    <w:rsid w:val="00374F62"/>
    <w:rsid w:val="00383B2E"/>
    <w:rsid w:val="00616D9E"/>
    <w:rsid w:val="00A60307"/>
    <w:rsid w:val="00AE252E"/>
    <w:rsid w:val="00AE6B39"/>
    <w:rsid w:val="00C0635B"/>
    <w:rsid w:val="00C25224"/>
    <w:rsid w:val="00CF22FD"/>
    <w:rsid w:val="00DE4563"/>
    <w:rsid w:val="00E5022D"/>
    <w:rsid w:val="00E506CA"/>
    <w:rsid w:val="00F3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5B"/>
    <w:pPr>
      <w:spacing w:line="264" w:lineRule="auto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35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0635B"/>
    <w:pPr>
      <w:spacing w:before="40" w:after="40" w:line="240" w:lineRule="auto"/>
      <w:ind w:left="864" w:right="864"/>
    </w:pPr>
    <w:rPr>
      <w:rFonts w:asciiTheme="minorHAnsi" w:hAnsiTheme="minorHAnsi"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0635B"/>
    <w:rPr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635B"/>
    <w:rPr>
      <w:rFonts w:asciiTheme="majorHAnsi" w:eastAsiaTheme="majorEastAsia" w:hAnsiTheme="majorHAnsi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E50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5B"/>
    <w:pPr>
      <w:spacing w:line="264" w:lineRule="auto"/>
    </w:pPr>
    <w:rPr>
      <w:rFonts w:ascii="Garamond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35B"/>
    <w:pPr>
      <w:keepNext/>
      <w:keepLines/>
      <w:spacing w:after="40"/>
      <w:outlineLvl w:val="1"/>
    </w:pPr>
    <w:rPr>
      <w:rFonts w:asciiTheme="majorHAnsi" w:eastAsiaTheme="majorEastAsia" w:hAnsiTheme="majorHAns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C0635B"/>
    <w:pPr>
      <w:spacing w:before="40" w:after="40" w:line="240" w:lineRule="auto"/>
      <w:ind w:left="864" w:right="864"/>
    </w:pPr>
    <w:rPr>
      <w:rFonts w:asciiTheme="minorHAnsi" w:hAnsiTheme="minorHAnsi"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C0635B"/>
    <w:rPr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C0635B"/>
    <w:rPr>
      <w:rFonts w:asciiTheme="majorHAnsi" w:eastAsiaTheme="majorEastAsia" w:hAnsiTheme="majorHAnsi" w:cstheme="majorBidi"/>
      <w:sz w:val="24"/>
      <w:szCs w:val="26"/>
    </w:rPr>
  </w:style>
  <w:style w:type="paragraph" w:styleId="ListParagraph">
    <w:name w:val="List Paragraph"/>
    <w:basedOn w:val="Normal"/>
    <w:uiPriority w:val="34"/>
    <w:qFormat/>
    <w:rsid w:val="00E5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2287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 Alexander</dc:creator>
  <cp:keywords/>
  <dc:description/>
  <cp:lastModifiedBy>Chuck Law</cp:lastModifiedBy>
  <cp:revision>2</cp:revision>
  <dcterms:created xsi:type="dcterms:W3CDTF">2017-03-30T15:42:00Z</dcterms:created>
  <dcterms:modified xsi:type="dcterms:W3CDTF">2017-03-30T15:42:00Z</dcterms:modified>
</cp:coreProperties>
</file>